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4B7" w:rsidRPr="00CB0600" w:rsidRDefault="00CB0600" w:rsidP="00CB0600">
      <w:pPr>
        <w:spacing w:after="0"/>
        <w:jc w:val="center"/>
        <w:rPr>
          <w:b/>
        </w:rPr>
      </w:pPr>
      <w:r w:rsidRPr="00CB0600">
        <w:rPr>
          <w:b/>
        </w:rPr>
        <w:t>English Language Arts 9</w:t>
      </w:r>
    </w:p>
    <w:p w:rsidR="00CB0600" w:rsidRPr="00CB0600" w:rsidRDefault="00CB0600" w:rsidP="00CB0600">
      <w:pPr>
        <w:spacing w:after="0"/>
        <w:jc w:val="center"/>
        <w:rPr>
          <w:b/>
        </w:rPr>
      </w:pPr>
      <w:r w:rsidRPr="00CB0600">
        <w:rPr>
          <w:b/>
        </w:rPr>
        <w:t>Janet Wells Instructor</w:t>
      </w:r>
    </w:p>
    <w:p w:rsidR="00CB0600" w:rsidRPr="00CB0600" w:rsidRDefault="00CB0600" w:rsidP="00CB0600">
      <w:pPr>
        <w:spacing w:after="0"/>
        <w:jc w:val="center"/>
        <w:rPr>
          <w:b/>
        </w:rPr>
      </w:pPr>
      <w:r w:rsidRPr="00CB0600">
        <w:rPr>
          <w:b/>
        </w:rPr>
        <w:t>SY 2014-2015</w:t>
      </w:r>
    </w:p>
    <w:p w:rsidR="00CB0600" w:rsidRPr="002D758A" w:rsidRDefault="00CB0600" w:rsidP="00CB0600">
      <w:pPr>
        <w:pStyle w:val="ListParagraph"/>
        <w:numPr>
          <w:ilvl w:val="0"/>
          <w:numId w:val="7"/>
        </w:numPr>
        <w:autoSpaceDE w:val="0"/>
        <w:autoSpaceDN w:val="0"/>
        <w:adjustRightInd w:val="0"/>
        <w:spacing w:after="0" w:line="240" w:lineRule="auto"/>
        <w:rPr>
          <w:rFonts w:cs="Arial"/>
          <w:iCs/>
          <w:sz w:val="20"/>
        </w:rPr>
      </w:pPr>
      <w:r w:rsidRPr="002D758A">
        <w:rPr>
          <w:rFonts w:cs="Arial"/>
          <w:sz w:val="20"/>
        </w:rPr>
        <w:t xml:space="preserve">During </w:t>
      </w:r>
      <w:r w:rsidRPr="002D758A">
        <w:rPr>
          <w:rFonts w:cs="Arial"/>
          <w:iCs/>
          <w:sz w:val="20"/>
        </w:rPr>
        <w:t xml:space="preserve">the high school years, reading, writing, and speaking overlap as students deepen their study of language and literature and gain skills that help them in other subjects, such as science and history. </w:t>
      </w:r>
    </w:p>
    <w:p w:rsidR="00CB0600" w:rsidRPr="002D758A" w:rsidRDefault="00CB0600" w:rsidP="00CB0600">
      <w:pPr>
        <w:pStyle w:val="ListParagraph"/>
        <w:numPr>
          <w:ilvl w:val="0"/>
          <w:numId w:val="7"/>
        </w:numPr>
        <w:autoSpaceDE w:val="0"/>
        <w:autoSpaceDN w:val="0"/>
        <w:adjustRightInd w:val="0"/>
        <w:spacing w:after="0" w:line="240" w:lineRule="auto"/>
        <w:rPr>
          <w:rFonts w:cs="Arial"/>
          <w:iCs/>
          <w:sz w:val="20"/>
        </w:rPr>
      </w:pPr>
      <w:r w:rsidRPr="002D758A">
        <w:rPr>
          <w:rFonts w:cs="Arial"/>
          <w:iCs/>
          <w:sz w:val="20"/>
        </w:rPr>
        <w:t>Students intensify their study of vocabulary by interpreting what words imply and applying their knowledge of roots from Greek and Latin to draw inferences about meaning.</w:t>
      </w:r>
    </w:p>
    <w:p w:rsidR="00CB0600" w:rsidRPr="002D758A" w:rsidRDefault="00CB0600" w:rsidP="00CB0600">
      <w:pPr>
        <w:pStyle w:val="ListParagraph"/>
        <w:numPr>
          <w:ilvl w:val="0"/>
          <w:numId w:val="7"/>
        </w:numPr>
        <w:autoSpaceDE w:val="0"/>
        <w:autoSpaceDN w:val="0"/>
        <w:adjustRightInd w:val="0"/>
        <w:spacing w:after="0" w:line="240" w:lineRule="auto"/>
        <w:rPr>
          <w:rFonts w:cs="Arial"/>
          <w:iCs/>
          <w:sz w:val="20"/>
        </w:rPr>
      </w:pPr>
      <w:r w:rsidRPr="002D758A">
        <w:rPr>
          <w:rFonts w:cs="Arial"/>
          <w:iCs/>
          <w:sz w:val="20"/>
        </w:rPr>
        <w:t xml:space="preserve">Students analyze and evaluate a wide variety of American, English, and world nonfiction and literary texts. They study and critique the important works and authors of various historical periods. </w:t>
      </w:r>
    </w:p>
    <w:p w:rsidR="00CB0600" w:rsidRPr="002D758A" w:rsidRDefault="00CB0600" w:rsidP="00CB0600">
      <w:pPr>
        <w:pStyle w:val="ListParagraph"/>
        <w:numPr>
          <w:ilvl w:val="0"/>
          <w:numId w:val="7"/>
        </w:numPr>
        <w:autoSpaceDE w:val="0"/>
        <w:autoSpaceDN w:val="0"/>
        <w:adjustRightInd w:val="0"/>
        <w:spacing w:after="0" w:line="240" w:lineRule="auto"/>
        <w:rPr>
          <w:rFonts w:cs="Arial"/>
          <w:iCs/>
          <w:sz w:val="20"/>
        </w:rPr>
      </w:pPr>
      <w:r w:rsidRPr="002D758A">
        <w:rPr>
          <w:rFonts w:cs="Arial"/>
          <w:iCs/>
          <w:sz w:val="20"/>
        </w:rPr>
        <w:t>High school students become good researchers and write or deliver increasingly sophisticated research reports (1,000-1,500 words or more) and multimedia presentations. The ability to develop an idea and express it persuasively helps students create strong oral and written skills that they can use in college and the workplace.</w:t>
      </w:r>
    </w:p>
    <w:p w:rsidR="00CB0600" w:rsidRPr="002D758A" w:rsidRDefault="00CB0600" w:rsidP="00CB0600">
      <w:pPr>
        <w:pStyle w:val="ListParagraph"/>
        <w:numPr>
          <w:ilvl w:val="0"/>
          <w:numId w:val="7"/>
        </w:numPr>
        <w:autoSpaceDE w:val="0"/>
        <w:autoSpaceDN w:val="0"/>
        <w:adjustRightInd w:val="0"/>
        <w:spacing w:after="0" w:line="240" w:lineRule="auto"/>
        <w:rPr>
          <w:rFonts w:cs="Arial"/>
          <w:iCs/>
          <w:sz w:val="20"/>
        </w:rPr>
      </w:pPr>
      <w:r w:rsidRPr="002D758A">
        <w:rPr>
          <w:rFonts w:cs="Arial"/>
          <w:iCs/>
          <w:sz w:val="20"/>
        </w:rPr>
        <w:t xml:space="preserve">By the end of grade 9 students are expected to be reading ‘At the Standard’  The quality and complexity of materials read should reflect the grade level appropriate </w:t>
      </w:r>
      <w:proofErr w:type="spellStart"/>
      <w:r w:rsidRPr="002D758A">
        <w:rPr>
          <w:rFonts w:cs="Arial"/>
          <w:iCs/>
          <w:sz w:val="20"/>
        </w:rPr>
        <w:t>Lexile</w:t>
      </w:r>
      <w:proofErr w:type="spellEnd"/>
      <w:r w:rsidRPr="002D758A">
        <w:rPr>
          <w:rFonts w:cs="Arial"/>
          <w:iCs/>
          <w:sz w:val="20"/>
        </w:rPr>
        <w:t xml:space="preserve"> and SRI levels.(SRI around 1000; </w:t>
      </w:r>
      <w:proofErr w:type="spellStart"/>
      <w:r w:rsidRPr="002D758A">
        <w:rPr>
          <w:rFonts w:cs="Arial"/>
          <w:iCs/>
          <w:sz w:val="20"/>
        </w:rPr>
        <w:t>Lexile</w:t>
      </w:r>
      <w:proofErr w:type="spellEnd"/>
      <w:r w:rsidRPr="002D758A">
        <w:rPr>
          <w:rFonts w:cs="Arial"/>
          <w:iCs/>
          <w:sz w:val="20"/>
        </w:rPr>
        <w:t xml:space="preserve"> 4-6)</w:t>
      </w:r>
    </w:p>
    <w:p w:rsidR="00CB0600" w:rsidRPr="00CB0600" w:rsidRDefault="00CB0600" w:rsidP="00CB0600">
      <w:pPr>
        <w:autoSpaceDE w:val="0"/>
        <w:autoSpaceDN w:val="0"/>
        <w:adjustRightInd w:val="0"/>
        <w:spacing w:after="0" w:line="240" w:lineRule="auto"/>
        <w:rPr>
          <w:rFonts w:cs="Arial"/>
          <w:iCs/>
        </w:rPr>
      </w:pPr>
    </w:p>
    <w:p w:rsidR="00CB0600" w:rsidRPr="002D758A" w:rsidRDefault="00CB0600" w:rsidP="00CB0600">
      <w:pPr>
        <w:autoSpaceDE w:val="0"/>
        <w:autoSpaceDN w:val="0"/>
        <w:adjustRightInd w:val="0"/>
        <w:spacing w:after="0" w:line="240" w:lineRule="auto"/>
        <w:rPr>
          <w:b/>
          <w:szCs w:val="20"/>
        </w:rPr>
      </w:pPr>
      <w:r w:rsidRPr="002D758A">
        <w:rPr>
          <w:b/>
          <w:szCs w:val="20"/>
        </w:rPr>
        <w:t>Quarter 1-- The Short Story and Elements of Literature</w:t>
      </w:r>
      <w:r w:rsidR="002D758A" w:rsidRPr="002D758A">
        <w:rPr>
          <w:b/>
          <w:szCs w:val="20"/>
        </w:rPr>
        <w:t xml:space="preserve">  </w:t>
      </w:r>
    </w:p>
    <w:p w:rsidR="00CB0600" w:rsidRPr="002D758A" w:rsidRDefault="00CB0600" w:rsidP="00CB0600">
      <w:pPr>
        <w:autoSpaceDE w:val="0"/>
        <w:autoSpaceDN w:val="0"/>
        <w:adjustRightInd w:val="0"/>
        <w:spacing w:after="0" w:line="240" w:lineRule="auto"/>
        <w:rPr>
          <w:sz w:val="20"/>
          <w:szCs w:val="20"/>
        </w:rPr>
      </w:pPr>
      <w:r w:rsidRPr="002D758A">
        <w:rPr>
          <w:sz w:val="20"/>
          <w:szCs w:val="20"/>
        </w:rPr>
        <w:tab/>
        <w:t>Various Short Stories</w:t>
      </w:r>
      <w:r w:rsidR="002D758A" w:rsidRPr="002D758A">
        <w:rPr>
          <w:sz w:val="20"/>
          <w:szCs w:val="20"/>
        </w:rPr>
        <w:t xml:space="preserve"> </w:t>
      </w:r>
      <w:r w:rsidR="002D758A" w:rsidRPr="002D758A">
        <w:rPr>
          <w:rFonts w:ascii="Arial" w:hAnsi="Arial" w:cs="Arial"/>
          <w:bCs/>
          <w:sz w:val="20"/>
          <w:szCs w:val="20"/>
        </w:rPr>
        <w:t>9E1</w:t>
      </w:r>
    </w:p>
    <w:p w:rsidR="00CB0600" w:rsidRPr="002D758A" w:rsidRDefault="00CB0600" w:rsidP="00CB0600">
      <w:pPr>
        <w:autoSpaceDE w:val="0"/>
        <w:autoSpaceDN w:val="0"/>
        <w:adjustRightInd w:val="0"/>
        <w:spacing w:after="0" w:line="240" w:lineRule="auto"/>
        <w:ind w:firstLine="720"/>
        <w:rPr>
          <w:sz w:val="20"/>
          <w:szCs w:val="20"/>
        </w:rPr>
      </w:pPr>
      <w:r w:rsidRPr="002D758A">
        <w:rPr>
          <w:sz w:val="20"/>
          <w:szCs w:val="20"/>
        </w:rPr>
        <w:t xml:space="preserve">Elements of plot, characterization, theme, symbols, irony, point of view </w:t>
      </w:r>
      <w:r w:rsidR="002D758A" w:rsidRPr="002D758A">
        <w:rPr>
          <w:rFonts w:ascii="Arial" w:hAnsi="Arial" w:cs="Arial"/>
          <w:bCs/>
          <w:sz w:val="20"/>
          <w:szCs w:val="20"/>
        </w:rPr>
        <w:t>9E2</w:t>
      </w:r>
    </w:p>
    <w:p w:rsidR="00CB0600" w:rsidRPr="002D758A" w:rsidRDefault="00CB0600" w:rsidP="00CB0600">
      <w:pPr>
        <w:autoSpaceDE w:val="0"/>
        <w:autoSpaceDN w:val="0"/>
        <w:adjustRightInd w:val="0"/>
        <w:spacing w:after="0" w:line="240" w:lineRule="auto"/>
        <w:rPr>
          <w:sz w:val="20"/>
          <w:szCs w:val="20"/>
        </w:rPr>
      </w:pPr>
      <w:r w:rsidRPr="002D758A">
        <w:rPr>
          <w:sz w:val="20"/>
          <w:szCs w:val="20"/>
        </w:rPr>
        <w:tab/>
        <w:t>Writing—the paragraph</w:t>
      </w:r>
      <w:r w:rsidR="002D758A" w:rsidRPr="002D758A">
        <w:rPr>
          <w:rFonts w:ascii="Arial" w:hAnsi="Arial" w:cs="Arial"/>
          <w:bCs/>
          <w:sz w:val="20"/>
          <w:szCs w:val="20"/>
        </w:rPr>
        <w:t xml:space="preserve"> </w:t>
      </w:r>
      <w:r w:rsidR="002D758A" w:rsidRPr="002D758A">
        <w:rPr>
          <w:rFonts w:ascii="Arial" w:hAnsi="Arial" w:cs="Arial"/>
          <w:bCs/>
          <w:sz w:val="20"/>
          <w:szCs w:val="20"/>
        </w:rPr>
        <w:t>9E1c.11</w:t>
      </w:r>
    </w:p>
    <w:p w:rsidR="00CB0600" w:rsidRPr="002D758A" w:rsidRDefault="00CB0600" w:rsidP="00CB0600">
      <w:pPr>
        <w:autoSpaceDE w:val="0"/>
        <w:autoSpaceDN w:val="0"/>
        <w:adjustRightInd w:val="0"/>
        <w:spacing w:after="0" w:line="240" w:lineRule="auto"/>
        <w:ind w:firstLine="720"/>
        <w:rPr>
          <w:sz w:val="20"/>
          <w:szCs w:val="20"/>
        </w:rPr>
      </w:pPr>
      <w:r w:rsidRPr="002D758A">
        <w:rPr>
          <w:sz w:val="20"/>
          <w:szCs w:val="20"/>
        </w:rPr>
        <w:t>Essay-five paragraph essay format</w:t>
      </w:r>
      <w:r w:rsidR="002D758A" w:rsidRPr="002D758A">
        <w:rPr>
          <w:sz w:val="20"/>
          <w:szCs w:val="20"/>
        </w:rPr>
        <w:t xml:space="preserve"> </w:t>
      </w:r>
      <w:r w:rsidR="002D758A" w:rsidRPr="002D758A">
        <w:rPr>
          <w:rFonts w:ascii="Arial" w:hAnsi="Arial" w:cs="Arial"/>
          <w:bCs/>
          <w:sz w:val="20"/>
          <w:szCs w:val="20"/>
        </w:rPr>
        <w:t>9E1c.11</w:t>
      </w:r>
    </w:p>
    <w:p w:rsidR="00CB0600" w:rsidRPr="002D758A" w:rsidRDefault="00CB0600" w:rsidP="00CB0600">
      <w:pPr>
        <w:autoSpaceDE w:val="0"/>
        <w:autoSpaceDN w:val="0"/>
        <w:adjustRightInd w:val="0"/>
        <w:spacing w:after="0" w:line="240" w:lineRule="auto"/>
        <w:rPr>
          <w:rFonts w:cs="Arial"/>
          <w:iCs/>
          <w:sz w:val="20"/>
          <w:szCs w:val="20"/>
        </w:rPr>
      </w:pPr>
    </w:p>
    <w:p w:rsidR="00CB0600" w:rsidRPr="002D758A" w:rsidRDefault="00CB0600" w:rsidP="00CB0600">
      <w:pPr>
        <w:autoSpaceDE w:val="0"/>
        <w:autoSpaceDN w:val="0"/>
        <w:adjustRightInd w:val="0"/>
        <w:spacing w:after="0" w:line="240" w:lineRule="auto"/>
        <w:rPr>
          <w:b/>
          <w:szCs w:val="20"/>
        </w:rPr>
      </w:pPr>
      <w:r w:rsidRPr="002D758A">
        <w:rPr>
          <w:b/>
          <w:szCs w:val="20"/>
        </w:rPr>
        <w:t>Quarter 2—Poetry, Fables, Fairy Tales</w:t>
      </w:r>
    </w:p>
    <w:p w:rsidR="00CB0600" w:rsidRPr="002D758A" w:rsidRDefault="00CB0600" w:rsidP="00CB0600">
      <w:pPr>
        <w:autoSpaceDE w:val="0"/>
        <w:autoSpaceDN w:val="0"/>
        <w:adjustRightInd w:val="0"/>
        <w:spacing w:after="0" w:line="240" w:lineRule="auto"/>
        <w:ind w:left="720"/>
        <w:rPr>
          <w:sz w:val="20"/>
          <w:szCs w:val="20"/>
        </w:rPr>
      </w:pPr>
      <w:r w:rsidRPr="002D758A">
        <w:rPr>
          <w:sz w:val="20"/>
          <w:szCs w:val="20"/>
        </w:rPr>
        <w:t>Elements of each genre</w:t>
      </w:r>
      <w:r w:rsidR="002D758A" w:rsidRPr="002D758A">
        <w:rPr>
          <w:rFonts w:ascii="Arial" w:hAnsi="Arial" w:cs="Arial"/>
          <w:bCs/>
          <w:sz w:val="20"/>
          <w:szCs w:val="20"/>
        </w:rPr>
        <w:t xml:space="preserve"> </w:t>
      </w:r>
      <w:r w:rsidR="002D758A" w:rsidRPr="002D758A">
        <w:rPr>
          <w:rFonts w:ascii="Arial" w:hAnsi="Arial" w:cs="Arial"/>
          <w:bCs/>
          <w:sz w:val="20"/>
          <w:szCs w:val="20"/>
        </w:rPr>
        <w:t>9E2:</w:t>
      </w:r>
    </w:p>
    <w:p w:rsidR="00CB0600" w:rsidRPr="002D758A" w:rsidRDefault="00CB0600" w:rsidP="00CB0600">
      <w:pPr>
        <w:autoSpaceDE w:val="0"/>
        <w:autoSpaceDN w:val="0"/>
        <w:adjustRightInd w:val="0"/>
        <w:spacing w:after="0" w:line="240" w:lineRule="auto"/>
        <w:ind w:left="720"/>
        <w:rPr>
          <w:sz w:val="20"/>
          <w:szCs w:val="20"/>
        </w:rPr>
      </w:pPr>
      <w:r w:rsidRPr="002D758A">
        <w:rPr>
          <w:sz w:val="20"/>
          <w:szCs w:val="20"/>
        </w:rPr>
        <w:t>Figurative Language, musicality</w:t>
      </w:r>
      <w:r w:rsidR="002D758A" w:rsidRPr="002D758A">
        <w:rPr>
          <w:sz w:val="20"/>
          <w:szCs w:val="20"/>
        </w:rPr>
        <w:t xml:space="preserve"> </w:t>
      </w:r>
      <w:r w:rsidR="002D758A" w:rsidRPr="002D758A">
        <w:rPr>
          <w:rFonts w:ascii="Arial" w:hAnsi="Arial" w:cs="Arial"/>
          <w:bCs/>
          <w:sz w:val="20"/>
          <w:szCs w:val="20"/>
        </w:rPr>
        <w:t>9E1c</w:t>
      </w:r>
      <w:r w:rsidR="002D758A" w:rsidRPr="002D758A">
        <w:rPr>
          <w:rFonts w:ascii="Arial" w:hAnsi="Arial" w:cs="Arial"/>
          <w:bCs/>
          <w:sz w:val="20"/>
          <w:szCs w:val="20"/>
        </w:rPr>
        <w:t>.13</w:t>
      </w:r>
    </w:p>
    <w:p w:rsidR="00CB0600" w:rsidRPr="002D758A" w:rsidRDefault="00CB0600" w:rsidP="00CB0600">
      <w:pPr>
        <w:autoSpaceDE w:val="0"/>
        <w:autoSpaceDN w:val="0"/>
        <w:adjustRightInd w:val="0"/>
        <w:spacing w:after="0" w:line="240" w:lineRule="auto"/>
        <w:ind w:left="720"/>
        <w:rPr>
          <w:sz w:val="20"/>
          <w:szCs w:val="20"/>
        </w:rPr>
      </w:pPr>
      <w:r w:rsidRPr="002D758A">
        <w:rPr>
          <w:sz w:val="20"/>
          <w:szCs w:val="20"/>
        </w:rPr>
        <w:t>Writing- Analytical essays, poetry, fables</w:t>
      </w:r>
      <w:r w:rsidR="002D758A" w:rsidRPr="002D758A">
        <w:rPr>
          <w:sz w:val="20"/>
          <w:szCs w:val="20"/>
        </w:rPr>
        <w:t xml:space="preserve"> </w:t>
      </w:r>
      <w:r w:rsidR="002D758A" w:rsidRPr="002D758A">
        <w:rPr>
          <w:rFonts w:ascii="Arial" w:hAnsi="Arial" w:cs="Arial"/>
          <w:bCs/>
          <w:sz w:val="20"/>
          <w:szCs w:val="20"/>
        </w:rPr>
        <w:t>9E1c</w:t>
      </w:r>
    </w:p>
    <w:p w:rsidR="00CB0600" w:rsidRPr="002D758A" w:rsidRDefault="00CB0600" w:rsidP="00CB0600">
      <w:pPr>
        <w:autoSpaceDE w:val="0"/>
        <w:autoSpaceDN w:val="0"/>
        <w:adjustRightInd w:val="0"/>
        <w:spacing w:after="0" w:line="240" w:lineRule="auto"/>
        <w:rPr>
          <w:rFonts w:cs="Arial"/>
          <w:iCs/>
          <w:sz w:val="20"/>
          <w:szCs w:val="20"/>
        </w:rPr>
      </w:pPr>
    </w:p>
    <w:p w:rsidR="00CB0600" w:rsidRPr="002D758A" w:rsidRDefault="00CB0600" w:rsidP="00CB0600">
      <w:pPr>
        <w:autoSpaceDE w:val="0"/>
        <w:autoSpaceDN w:val="0"/>
        <w:adjustRightInd w:val="0"/>
        <w:spacing w:after="0" w:line="240" w:lineRule="auto"/>
        <w:rPr>
          <w:b/>
          <w:szCs w:val="20"/>
        </w:rPr>
      </w:pPr>
      <w:r w:rsidRPr="002D758A">
        <w:rPr>
          <w:b/>
          <w:szCs w:val="20"/>
        </w:rPr>
        <w:t>Quarter 3-- The Novel</w:t>
      </w:r>
    </w:p>
    <w:p w:rsidR="00CB0600" w:rsidRPr="002D758A" w:rsidRDefault="00CB0600" w:rsidP="00CB0600">
      <w:pPr>
        <w:autoSpaceDE w:val="0"/>
        <w:autoSpaceDN w:val="0"/>
        <w:adjustRightInd w:val="0"/>
        <w:spacing w:after="0" w:line="240" w:lineRule="auto"/>
        <w:ind w:left="720"/>
        <w:rPr>
          <w:sz w:val="20"/>
          <w:szCs w:val="20"/>
        </w:rPr>
      </w:pPr>
      <w:r w:rsidRPr="002D758A">
        <w:rPr>
          <w:sz w:val="20"/>
          <w:szCs w:val="20"/>
        </w:rPr>
        <w:t>Elements of a novel, looking a theme and symbols</w:t>
      </w:r>
      <w:r w:rsidR="002D758A" w:rsidRPr="002D758A">
        <w:rPr>
          <w:sz w:val="20"/>
          <w:szCs w:val="20"/>
        </w:rPr>
        <w:t xml:space="preserve"> </w:t>
      </w:r>
      <w:r w:rsidR="002D758A" w:rsidRPr="002D758A">
        <w:rPr>
          <w:rFonts w:ascii="Arial" w:hAnsi="Arial" w:cs="Arial"/>
          <w:bCs/>
          <w:sz w:val="20"/>
          <w:szCs w:val="20"/>
        </w:rPr>
        <w:t>9E2b</w:t>
      </w:r>
    </w:p>
    <w:p w:rsidR="00CB0600" w:rsidRPr="002D758A" w:rsidRDefault="002D758A" w:rsidP="00CB0600">
      <w:pPr>
        <w:autoSpaceDE w:val="0"/>
        <w:autoSpaceDN w:val="0"/>
        <w:adjustRightInd w:val="0"/>
        <w:spacing w:after="0" w:line="240" w:lineRule="auto"/>
        <w:ind w:left="720"/>
        <w:rPr>
          <w:sz w:val="20"/>
          <w:szCs w:val="20"/>
        </w:rPr>
      </w:pPr>
      <w:r w:rsidRPr="002D758A">
        <w:rPr>
          <w:sz w:val="20"/>
          <w:szCs w:val="20"/>
        </w:rPr>
        <w:t xml:space="preserve">Read three novels </w:t>
      </w:r>
      <w:r w:rsidRPr="002D758A">
        <w:rPr>
          <w:rFonts w:ascii="Arial" w:hAnsi="Arial" w:cs="Arial"/>
          <w:bCs/>
          <w:sz w:val="20"/>
          <w:szCs w:val="20"/>
        </w:rPr>
        <w:t>9E1c</w:t>
      </w:r>
      <w:r w:rsidRPr="002D758A">
        <w:rPr>
          <w:rFonts w:ascii="Arial" w:hAnsi="Arial" w:cs="Arial"/>
          <w:bCs/>
          <w:sz w:val="20"/>
          <w:szCs w:val="20"/>
        </w:rPr>
        <w:t>.1-10</w:t>
      </w:r>
    </w:p>
    <w:p w:rsidR="00CB0600" w:rsidRPr="002D758A" w:rsidRDefault="00CB0600" w:rsidP="00CB0600">
      <w:pPr>
        <w:autoSpaceDE w:val="0"/>
        <w:autoSpaceDN w:val="0"/>
        <w:adjustRightInd w:val="0"/>
        <w:spacing w:after="0" w:line="240" w:lineRule="auto"/>
        <w:ind w:left="720"/>
        <w:rPr>
          <w:sz w:val="20"/>
          <w:szCs w:val="20"/>
        </w:rPr>
      </w:pPr>
      <w:r w:rsidRPr="002D758A">
        <w:rPr>
          <w:sz w:val="20"/>
          <w:szCs w:val="20"/>
        </w:rPr>
        <w:t>Writing-Persuasive essays</w:t>
      </w:r>
      <w:r w:rsidR="002D758A" w:rsidRPr="002D758A">
        <w:rPr>
          <w:sz w:val="20"/>
          <w:szCs w:val="20"/>
        </w:rPr>
        <w:t xml:space="preserve"> </w:t>
      </w:r>
      <w:r w:rsidR="002D758A" w:rsidRPr="002D758A">
        <w:rPr>
          <w:rFonts w:ascii="Arial" w:hAnsi="Arial" w:cs="Arial"/>
          <w:bCs/>
          <w:sz w:val="20"/>
          <w:szCs w:val="20"/>
        </w:rPr>
        <w:t>9E1c:</w:t>
      </w:r>
    </w:p>
    <w:p w:rsidR="00CB0600" w:rsidRPr="002D758A" w:rsidRDefault="00CB0600" w:rsidP="00CB0600">
      <w:pPr>
        <w:autoSpaceDE w:val="0"/>
        <w:autoSpaceDN w:val="0"/>
        <w:adjustRightInd w:val="0"/>
        <w:spacing w:after="0" w:line="240" w:lineRule="auto"/>
        <w:rPr>
          <w:rFonts w:cs="Arial"/>
          <w:iCs/>
          <w:sz w:val="20"/>
          <w:szCs w:val="20"/>
        </w:rPr>
      </w:pPr>
    </w:p>
    <w:p w:rsidR="00CB0600" w:rsidRPr="002D758A" w:rsidRDefault="00CB0600" w:rsidP="00CB0600">
      <w:pPr>
        <w:autoSpaceDE w:val="0"/>
        <w:autoSpaceDN w:val="0"/>
        <w:adjustRightInd w:val="0"/>
        <w:spacing w:after="0" w:line="240" w:lineRule="auto"/>
        <w:rPr>
          <w:b/>
          <w:szCs w:val="20"/>
        </w:rPr>
      </w:pPr>
      <w:r w:rsidRPr="002D758A">
        <w:rPr>
          <w:b/>
          <w:szCs w:val="20"/>
        </w:rPr>
        <w:t>Quarter 4—Drama and non-fictions types</w:t>
      </w:r>
      <w:r w:rsidR="002D758A" w:rsidRPr="002D758A">
        <w:rPr>
          <w:b/>
          <w:szCs w:val="20"/>
        </w:rPr>
        <w:t xml:space="preserve"> </w:t>
      </w:r>
      <w:r w:rsidR="002D758A" w:rsidRPr="002D758A">
        <w:rPr>
          <w:rFonts w:ascii="Arial" w:hAnsi="Arial" w:cs="Arial"/>
          <w:b/>
          <w:bCs/>
          <w:szCs w:val="20"/>
        </w:rPr>
        <w:t>9E1-3</w:t>
      </w:r>
    </w:p>
    <w:p w:rsidR="00CB0600" w:rsidRPr="002D758A" w:rsidRDefault="00CB0600" w:rsidP="00CB0600">
      <w:pPr>
        <w:autoSpaceDE w:val="0"/>
        <w:autoSpaceDN w:val="0"/>
        <w:adjustRightInd w:val="0"/>
        <w:spacing w:after="0" w:line="240" w:lineRule="auto"/>
        <w:ind w:left="720"/>
        <w:rPr>
          <w:sz w:val="20"/>
          <w:szCs w:val="20"/>
        </w:rPr>
      </w:pPr>
      <w:r w:rsidRPr="002D758A">
        <w:rPr>
          <w:sz w:val="20"/>
          <w:szCs w:val="20"/>
        </w:rPr>
        <w:t>Elements of dramas and types of non-fiction</w:t>
      </w:r>
      <w:r w:rsidR="002D758A" w:rsidRPr="002D758A">
        <w:rPr>
          <w:rFonts w:ascii="Arial" w:hAnsi="Arial" w:cs="Arial"/>
          <w:bCs/>
          <w:sz w:val="20"/>
          <w:szCs w:val="20"/>
        </w:rPr>
        <w:t xml:space="preserve"> </w:t>
      </w:r>
      <w:r w:rsidR="002D758A" w:rsidRPr="002D758A">
        <w:rPr>
          <w:rFonts w:ascii="Arial" w:hAnsi="Arial" w:cs="Arial"/>
          <w:bCs/>
          <w:sz w:val="20"/>
          <w:szCs w:val="20"/>
        </w:rPr>
        <w:t>9E1b:</w:t>
      </w:r>
    </w:p>
    <w:p w:rsidR="00CB0600" w:rsidRPr="002D758A" w:rsidRDefault="00CB0600" w:rsidP="00CB0600">
      <w:pPr>
        <w:autoSpaceDE w:val="0"/>
        <w:autoSpaceDN w:val="0"/>
        <w:adjustRightInd w:val="0"/>
        <w:spacing w:after="0" w:line="240" w:lineRule="auto"/>
        <w:ind w:left="720"/>
        <w:rPr>
          <w:sz w:val="20"/>
          <w:szCs w:val="20"/>
        </w:rPr>
      </w:pPr>
      <w:r w:rsidRPr="002D758A">
        <w:rPr>
          <w:sz w:val="20"/>
          <w:szCs w:val="20"/>
        </w:rPr>
        <w:t>Read: Romeo and Juliet; various short scenes</w:t>
      </w:r>
      <w:r w:rsidR="002D758A" w:rsidRPr="002D758A">
        <w:rPr>
          <w:sz w:val="20"/>
          <w:szCs w:val="20"/>
        </w:rPr>
        <w:t xml:space="preserve"> </w:t>
      </w:r>
      <w:r w:rsidR="002D758A" w:rsidRPr="002D758A">
        <w:rPr>
          <w:rFonts w:ascii="Arial" w:hAnsi="Arial" w:cs="Arial"/>
          <w:bCs/>
          <w:sz w:val="20"/>
          <w:szCs w:val="20"/>
        </w:rPr>
        <w:t>9E1</w:t>
      </w:r>
    </w:p>
    <w:p w:rsidR="00CB0600" w:rsidRPr="002D758A" w:rsidRDefault="00CB0600" w:rsidP="00CB0600">
      <w:pPr>
        <w:autoSpaceDE w:val="0"/>
        <w:autoSpaceDN w:val="0"/>
        <w:adjustRightInd w:val="0"/>
        <w:spacing w:after="0" w:line="240" w:lineRule="auto"/>
        <w:ind w:left="720"/>
        <w:rPr>
          <w:sz w:val="20"/>
          <w:szCs w:val="20"/>
        </w:rPr>
      </w:pPr>
      <w:r w:rsidRPr="002D758A">
        <w:rPr>
          <w:sz w:val="20"/>
          <w:szCs w:val="20"/>
        </w:rPr>
        <w:t>Perform a one scene play</w:t>
      </w:r>
      <w:r w:rsidR="002D758A" w:rsidRPr="002D758A">
        <w:rPr>
          <w:sz w:val="20"/>
          <w:szCs w:val="20"/>
        </w:rPr>
        <w:t xml:space="preserve"> </w:t>
      </w:r>
      <w:r w:rsidR="002D758A" w:rsidRPr="002D758A">
        <w:rPr>
          <w:rFonts w:ascii="Arial" w:hAnsi="Arial" w:cs="Arial"/>
          <w:bCs/>
          <w:sz w:val="20"/>
          <w:szCs w:val="20"/>
        </w:rPr>
        <w:t>9E3</w:t>
      </w:r>
      <w:r w:rsidR="002D758A" w:rsidRPr="002D758A">
        <w:rPr>
          <w:rFonts w:ascii="Arial" w:hAnsi="Arial" w:cs="Arial"/>
          <w:bCs/>
          <w:sz w:val="20"/>
          <w:szCs w:val="20"/>
        </w:rPr>
        <w:t>. 19</w:t>
      </w:r>
    </w:p>
    <w:p w:rsidR="00CB0600" w:rsidRPr="002D758A" w:rsidRDefault="00CB0600" w:rsidP="00CB0600">
      <w:pPr>
        <w:autoSpaceDE w:val="0"/>
        <w:autoSpaceDN w:val="0"/>
        <w:adjustRightInd w:val="0"/>
        <w:spacing w:after="0" w:line="240" w:lineRule="auto"/>
        <w:ind w:left="720"/>
        <w:rPr>
          <w:sz w:val="20"/>
          <w:szCs w:val="20"/>
        </w:rPr>
      </w:pPr>
      <w:r w:rsidRPr="002D758A">
        <w:rPr>
          <w:sz w:val="20"/>
          <w:szCs w:val="20"/>
        </w:rPr>
        <w:t>Writing—</w:t>
      </w:r>
      <w:proofErr w:type="gramStart"/>
      <w:r w:rsidRPr="002D758A">
        <w:rPr>
          <w:sz w:val="20"/>
          <w:szCs w:val="20"/>
        </w:rPr>
        <w:t>The</w:t>
      </w:r>
      <w:proofErr w:type="gramEnd"/>
      <w:r w:rsidRPr="002D758A">
        <w:rPr>
          <w:sz w:val="20"/>
          <w:szCs w:val="20"/>
        </w:rPr>
        <w:t xml:space="preserve"> Research Paper</w:t>
      </w:r>
      <w:r w:rsidR="002D758A" w:rsidRPr="002D758A">
        <w:rPr>
          <w:sz w:val="20"/>
          <w:szCs w:val="20"/>
        </w:rPr>
        <w:t xml:space="preserve"> </w:t>
      </w:r>
      <w:r w:rsidR="002D758A" w:rsidRPr="002D758A">
        <w:rPr>
          <w:rFonts w:ascii="Arial" w:hAnsi="Arial" w:cs="Arial"/>
          <w:bCs/>
          <w:sz w:val="20"/>
          <w:szCs w:val="20"/>
        </w:rPr>
        <w:t>9E2b.5</w:t>
      </w:r>
      <w:r w:rsidR="002D758A" w:rsidRPr="002D758A">
        <w:rPr>
          <w:rFonts w:ascii="Arial" w:hAnsi="Arial" w:cs="Arial"/>
          <w:bCs/>
          <w:sz w:val="20"/>
          <w:szCs w:val="20"/>
        </w:rPr>
        <w:t xml:space="preserve">; </w:t>
      </w:r>
      <w:r w:rsidR="002D758A" w:rsidRPr="002D758A">
        <w:rPr>
          <w:rFonts w:ascii="Arial" w:hAnsi="Arial" w:cs="Arial"/>
          <w:bCs/>
          <w:sz w:val="20"/>
          <w:szCs w:val="20"/>
        </w:rPr>
        <w:t>9E2b.9</w:t>
      </w:r>
    </w:p>
    <w:p w:rsidR="00CB0600" w:rsidRPr="002D758A" w:rsidRDefault="00CB0600" w:rsidP="00CB0600">
      <w:pPr>
        <w:autoSpaceDE w:val="0"/>
        <w:autoSpaceDN w:val="0"/>
        <w:adjustRightInd w:val="0"/>
        <w:spacing w:after="0" w:line="240" w:lineRule="auto"/>
        <w:rPr>
          <w:rFonts w:cs="Arial"/>
          <w:iCs/>
          <w:sz w:val="20"/>
          <w:szCs w:val="20"/>
        </w:rPr>
      </w:pPr>
    </w:p>
    <w:p w:rsidR="00CB0600" w:rsidRPr="002D758A" w:rsidRDefault="00CB0600" w:rsidP="002D758A">
      <w:pPr>
        <w:spacing w:after="0"/>
        <w:ind w:left="720"/>
        <w:rPr>
          <w:sz w:val="20"/>
          <w:szCs w:val="20"/>
        </w:rPr>
      </w:pPr>
      <w:r w:rsidRPr="002D758A">
        <w:rPr>
          <w:sz w:val="20"/>
          <w:szCs w:val="20"/>
        </w:rPr>
        <w:t xml:space="preserve">**Weekly Journals and </w:t>
      </w:r>
      <w:r w:rsidR="0094595A" w:rsidRPr="002D758A">
        <w:rPr>
          <w:sz w:val="20"/>
          <w:szCs w:val="20"/>
        </w:rPr>
        <w:t>vocabulary</w:t>
      </w:r>
      <w:r w:rsidR="002D758A" w:rsidRPr="002D758A">
        <w:rPr>
          <w:sz w:val="20"/>
          <w:szCs w:val="20"/>
        </w:rPr>
        <w:t xml:space="preserve"> </w:t>
      </w:r>
      <w:r w:rsidR="002D758A" w:rsidRPr="002D758A">
        <w:rPr>
          <w:rFonts w:cs="Arial"/>
          <w:bCs/>
          <w:sz w:val="20"/>
          <w:szCs w:val="20"/>
        </w:rPr>
        <w:t>9E1a</w:t>
      </w:r>
      <w:r w:rsidR="0094595A" w:rsidRPr="002D758A">
        <w:rPr>
          <w:sz w:val="20"/>
          <w:szCs w:val="20"/>
        </w:rPr>
        <w:t>,</w:t>
      </w:r>
      <w:r w:rsidRPr="002D758A">
        <w:rPr>
          <w:sz w:val="20"/>
          <w:szCs w:val="20"/>
        </w:rPr>
        <w:t xml:space="preserve"> Daily Oral Language</w:t>
      </w:r>
      <w:r w:rsidR="002D758A" w:rsidRPr="002D758A">
        <w:rPr>
          <w:sz w:val="20"/>
          <w:szCs w:val="20"/>
        </w:rPr>
        <w:t xml:space="preserve"> </w:t>
      </w:r>
      <w:r w:rsidR="002D758A" w:rsidRPr="002D758A">
        <w:rPr>
          <w:rFonts w:ascii="Arial" w:hAnsi="Arial" w:cs="Arial"/>
          <w:bCs/>
          <w:sz w:val="20"/>
          <w:szCs w:val="20"/>
        </w:rPr>
        <w:t>9E2c</w:t>
      </w:r>
      <w:r w:rsidRPr="002D758A">
        <w:rPr>
          <w:sz w:val="20"/>
          <w:szCs w:val="20"/>
        </w:rPr>
        <w:t>, Reading Logs</w:t>
      </w:r>
      <w:r w:rsidR="002D758A" w:rsidRPr="002D758A">
        <w:rPr>
          <w:rFonts w:ascii="Arial" w:hAnsi="Arial" w:cs="Arial"/>
          <w:bCs/>
          <w:sz w:val="20"/>
          <w:szCs w:val="20"/>
        </w:rPr>
        <w:t>9E1b</w:t>
      </w:r>
    </w:p>
    <w:p w:rsidR="00CB0600" w:rsidRPr="00CB0600" w:rsidRDefault="00CB0600" w:rsidP="00CB0600">
      <w:pPr>
        <w:rPr>
          <w:b/>
        </w:rPr>
      </w:pPr>
      <w:r w:rsidRPr="00CB0600">
        <w:rPr>
          <w:b/>
          <w:u w:val="single"/>
        </w:rPr>
        <w:t>Supplies</w:t>
      </w:r>
      <w:r w:rsidRPr="00CB0600">
        <w:rPr>
          <w:b/>
        </w:rPr>
        <w:t>:</w:t>
      </w:r>
    </w:p>
    <w:p w:rsidR="00CB0600" w:rsidRPr="00CB0600" w:rsidRDefault="00CB0600" w:rsidP="00CB0600">
      <w:pPr>
        <w:spacing w:after="0"/>
        <w:ind w:left="720"/>
      </w:pPr>
      <w:r w:rsidRPr="00CB0600">
        <w:t>Highlighters</w:t>
      </w:r>
    </w:p>
    <w:p w:rsidR="00CB0600" w:rsidRPr="00CB0600" w:rsidRDefault="00CB0600" w:rsidP="00CB0600">
      <w:pPr>
        <w:spacing w:after="0"/>
        <w:ind w:left="720"/>
        <w:rPr>
          <w:b/>
        </w:rPr>
      </w:pPr>
      <w:r w:rsidRPr="00CB0600">
        <w:rPr>
          <w:b/>
        </w:rPr>
        <w:t>Black ink only</w:t>
      </w:r>
    </w:p>
    <w:p w:rsidR="00CB0600" w:rsidRPr="00CB0600" w:rsidRDefault="00CB0600" w:rsidP="00CB0600">
      <w:pPr>
        <w:spacing w:after="0"/>
        <w:ind w:left="720"/>
      </w:pPr>
      <w:r w:rsidRPr="00CB0600">
        <w:t>Notebook paper</w:t>
      </w:r>
    </w:p>
    <w:p w:rsidR="00CB0600" w:rsidRPr="00CB0600" w:rsidRDefault="00CB0600" w:rsidP="00CB0600">
      <w:pPr>
        <w:spacing w:after="0"/>
        <w:ind w:left="720"/>
      </w:pPr>
      <w:r w:rsidRPr="00CB0600">
        <w:t>Spiral Notebook -2</w:t>
      </w:r>
    </w:p>
    <w:p w:rsidR="00CB0600" w:rsidRPr="00CB0600" w:rsidRDefault="00CB0600" w:rsidP="002D758A">
      <w:pPr>
        <w:spacing w:after="0"/>
        <w:ind w:left="720"/>
      </w:pPr>
      <w:r w:rsidRPr="00CB0600">
        <w:t>Post it Notes</w:t>
      </w:r>
    </w:p>
    <w:p w:rsidR="00CB0600" w:rsidRPr="00CB0600" w:rsidRDefault="00CB0600" w:rsidP="00CB0600">
      <w:pPr>
        <w:pStyle w:val="Heading1"/>
        <w:rPr>
          <w:rFonts w:asciiTheme="minorHAnsi" w:hAnsiTheme="minorHAnsi"/>
          <w:sz w:val="22"/>
          <w:szCs w:val="22"/>
        </w:rPr>
      </w:pPr>
      <w:r w:rsidRPr="00CB0600">
        <w:rPr>
          <w:rFonts w:asciiTheme="minorHAnsi" w:hAnsiTheme="minorHAnsi"/>
          <w:sz w:val="22"/>
          <w:szCs w:val="22"/>
        </w:rPr>
        <w:t>Grading Policy</w:t>
      </w:r>
    </w:p>
    <w:p w:rsidR="00CB0600" w:rsidRPr="00CB0600" w:rsidRDefault="00CB0600" w:rsidP="00CB0600">
      <w:pPr>
        <w:spacing w:after="0"/>
        <w:ind w:left="720"/>
      </w:pPr>
      <w:r w:rsidRPr="00CB0600">
        <w:t>Every assignment is worth points.  The points are added and then divided by the points possible.  This equals a percent</w:t>
      </w:r>
      <w:r w:rsidR="002D758A">
        <w:t>age</w:t>
      </w:r>
      <w:bookmarkStart w:id="0" w:name="_GoBack"/>
      <w:bookmarkEnd w:id="0"/>
      <w:r w:rsidRPr="00CB0600">
        <w:t xml:space="preserve">.  </w:t>
      </w:r>
    </w:p>
    <w:p w:rsidR="00CB0600" w:rsidRPr="00CB0600" w:rsidRDefault="00CB0600" w:rsidP="00CB0600">
      <w:pPr>
        <w:spacing w:after="0"/>
        <w:ind w:left="720"/>
      </w:pPr>
      <w:r w:rsidRPr="00CB0600">
        <w:lastRenderedPageBreak/>
        <w:t>100-90</w:t>
      </w:r>
      <w:r w:rsidRPr="00CB0600">
        <w:tab/>
        <w:t>A</w:t>
      </w:r>
    </w:p>
    <w:p w:rsidR="00CB0600" w:rsidRPr="00CB0600" w:rsidRDefault="00CB0600" w:rsidP="00CB0600">
      <w:pPr>
        <w:spacing w:after="0"/>
        <w:ind w:left="720"/>
      </w:pPr>
      <w:r w:rsidRPr="00CB0600">
        <w:t>89-80</w:t>
      </w:r>
      <w:r w:rsidRPr="00CB0600">
        <w:tab/>
        <w:t>B</w:t>
      </w:r>
    </w:p>
    <w:p w:rsidR="00CB0600" w:rsidRPr="00CB0600" w:rsidRDefault="00CB0600" w:rsidP="00CB0600">
      <w:pPr>
        <w:spacing w:after="0"/>
        <w:ind w:left="720"/>
      </w:pPr>
      <w:r w:rsidRPr="00CB0600">
        <w:t>79-70</w:t>
      </w:r>
      <w:r w:rsidRPr="00CB0600">
        <w:tab/>
        <w:t>C</w:t>
      </w:r>
    </w:p>
    <w:p w:rsidR="00CB0600" w:rsidRPr="00CB0600" w:rsidRDefault="00CB0600" w:rsidP="00CB0600">
      <w:pPr>
        <w:spacing w:after="0"/>
        <w:ind w:left="720"/>
      </w:pPr>
      <w:r w:rsidRPr="00CB0600">
        <w:t>69-60</w:t>
      </w:r>
      <w:r w:rsidRPr="00CB0600">
        <w:tab/>
        <w:t>D</w:t>
      </w:r>
    </w:p>
    <w:p w:rsidR="00CB0600" w:rsidRPr="00CB0600" w:rsidRDefault="00CB0600" w:rsidP="00CB0600">
      <w:pPr>
        <w:spacing w:after="0"/>
        <w:ind w:left="720"/>
      </w:pPr>
      <w:r w:rsidRPr="00CB0600">
        <w:t>59-0</w:t>
      </w:r>
      <w:r w:rsidRPr="00CB0600">
        <w:tab/>
        <w:t>F</w:t>
      </w:r>
    </w:p>
    <w:p w:rsidR="00CB0600" w:rsidRPr="00CB0600" w:rsidRDefault="00CB0600" w:rsidP="00CB0600">
      <w:pPr>
        <w:jc w:val="center"/>
        <w:rPr>
          <w:b/>
        </w:rPr>
      </w:pPr>
      <w:r w:rsidRPr="00CB0600">
        <w:rPr>
          <w:b/>
          <w:u w:val="single"/>
        </w:rPr>
        <w:t>Class Procedures</w:t>
      </w:r>
    </w:p>
    <w:p w:rsidR="00CB0600" w:rsidRPr="00CB0600" w:rsidRDefault="00CB0600" w:rsidP="00CB0600">
      <w:pPr>
        <w:rPr>
          <w:b/>
          <w:u w:val="single"/>
        </w:rPr>
      </w:pPr>
      <w:r w:rsidRPr="00CB0600">
        <w:rPr>
          <w:b/>
          <w:u w:val="single"/>
        </w:rPr>
        <w:t>Class participation</w:t>
      </w:r>
    </w:p>
    <w:p w:rsidR="00CB0600" w:rsidRPr="00CB0600" w:rsidRDefault="00CB0600" w:rsidP="00CB0600">
      <w:pPr>
        <w:pStyle w:val="BodyTextIndent"/>
        <w:rPr>
          <w:rFonts w:asciiTheme="minorHAnsi" w:hAnsiTheme="minorHAnsi"/>
          <w:b w:val="0"/>
          <w:sz w:val="22"/>
          <w:szCs w:val="22"/>
        </w:rPr>
      </w:pPr>
      <w:r w:rsidRPr="00CB0600">
        <w:rPr>
          <w:rFonts w:asciiTheme="minorHAnsi" w:hAnsiTheme="minorHAnsi"/>
          <w:b w:val="0"/>
          <w:sz w:val="22"/>
          <w:szCs w:val="22"/>
        </w:rPr>
        <w:t>In order to help you develop confidence and competence in oral communication, I have designed the course to include much class discussion.  Both your preparation and your willingness to share your insights will significantly contribute to your own understanding.</w:t>
      </w:r>
    </w:p>
    <w:p w:rsidR="00CB0600" w:rsidRPr="00CB0600" w:rsidRDefault="00CB0600" w:rsidP="00CB0600">
      <w:pPr>
        <w:pStyle w:val="BodyTextIndent"/>
        <w:ind w:left="0"/>
        <w:rPr>
          <w:rFonts w:asciiTheme="minorHAnsi" w:hAnsiTheme="minorHAnsi"/>
          <w:b w:val="0"/>
          <w:sz w:val="22"/>
          <w:szCs w:val="22"/>
          <w:u w:val="single"/>
        </w:rPr>
      </w:pPr>
    </w:p>
    <w:p w:rsidR="00CB0600" w:rsidRPr="00CB0600" w:rsidRDefault="00CB0600" w:rsidP="00CB0600">
      <w:pPr>
        <w:pStyle w:val="BodyTextIndent"/>
        <w:ind w:left="0"/>
        <w:rPr>
          <w:rFonts w:asciiTheme="minorHAnsi" w:hAnsiTheme="minorHAnsi"/>
          <w:sz w:val="22"/>
          <w:szCs w:val="22"/>
          <w:u w:val="single"/>
        </w:rPr>
      </w:pPr>
      <w:r w:rsidRPr="00CB0600">
        <w:rPr>
          <w:rFonts w:asciiTheme="minorHAnsi" w:hAnsiTheme="minorHAnsi"/>
          <w:sz w:val="22"/>
          <w:szCs w:val="22"/>
          <w:u w:val="single"/>
        </w:rPr>
        <w:t>Written Work</w:t>
      </w:r>
    </w:p>
    <w:p w:rsidR="00CB0600" w:rsidRPr="00CB0600" w:rsidRDefault="00CB0600" w:rsidP="00CB0600">
      <w:pPr>
        <w:pStyle w:val="BodyTextIndent"/>
        <w:rPr>
          <w:rFonts w:asciiTheme="minorHAnsi" w:hAnsiTheme="minorHAnsi"/>
          <w:b w:val="0"/>
          <w:sz w:val="22"/>
          <w:szCs w:val="22"/>
        </w:rPr>
      </w:pPr>
      <w:r w:rsidRPr="00CB0600">
        <w:rPr>
          <w:rFonts w:asciiTheme="minorHAnsi" w:hAnsiTheme="minorHAnsi"/>
          <w:b w:val="0"/>
          <w:sz w:val="22"/>
          <w:szCs w:val="22"/>
        </w:rPr>
        <w:t xml:space="preserve">Students must type or word process all compositions prepared at home.  All written assignments should follow the MLA format and include double spacing, one-inch margins, and student’s full name and period in the upper right hand corner. </w:t>
      </w:r>
      <w:r w:rsidRPr="00CB0600">
        <w:rPr>
          <w:rFonts w:asciiTheme="minorHAnsi" w:hAnsiTheme="minorHAnsi"/>
          <w:sz w:val="22"/>
          <w:szCs w:val="22"/>
        </w:rPr>
        <w:t xml:space="preserve">They must use Times New </w:t>
      </w:r>
      <w:proofErr w:type="gramStart"/>
      <w:r w:rsidRPr="00CB0600">
        <w:rPr>
          <w:rFonts w:asciiTheme="minorHAnsi" w:hAnsiTheme="minorHAnsi"/>
          <w:sz w:val="22"/>
          <w:szCs w:val="22"/>
        </w:rPr>
        <w:t>Roman  12</w:t>
      </w:r>
      <w:proofErr w:type="gramEnd"/>
      <w:r w:rsidRPr="00CB0600">
        <w:rPr>
          <w:rFonts w:asciiTheme="minorHAnsi" w:hAnsiTheme="minorHAnsi"/>
          <w:sz w:val="22"/>
          <w:szCs w:val="22"/>
        </w:rPr>
        <w:t xml:space="preserve"> point or Calibri 11 point</w:t>
      </w:r>
      <w:r w:rsidRPr="00CB0600">
        <w:rPr>
          <w:rFonts w:asciiTheme="minorHAnsi" w:hAnsiTheme="minorHAnsi"/>
          <w:b w:val="0"/>
          <w:sz w:val="22"/>
          <w:szCs w:val="22"/>
        </w:rPr>
        <w:t>. In order to facilitate teacher corrections, please do not include folders; cover sheets, or plastic pages.</w:t>
      </w:r>
    </w:p>
    <w:p w:rsidR="00CB0600" w:rsidRPr="00CB0600" w:rsidRDefault="00CB0600" w:rsidP="00CB0600">
      <w:pPr>
        <w:pStyle w:val="BodyTextIndent"/>
        <w:rPr>
          <w:rFonts w:asciiTheme="minorHAnsi" w:hAnsiTheme="minorHAnsi"/>
          <w:sz w:val="22"/>
          <w:szCs w:val="22"/>
        </w:rPr>
      </w:pPr>
      <w:r w:rsidRPr="00CB0600">
        <w:rPr>
          <w:rFonts w:asciiTheme="minorHAnsi" w:hAnsiTheme="minorHAnsi"/>
          <w:b w:val="0"/>
          <w:sz w:val="22"/>
          <w:szCs w:val="22"/>
        </w:rPr>
        <w:t xml:space="preserve">Students must use only </w:t>
      </w:r>
      <w:r w:rsidRPr="00CB0600">
        <w:rPr>
          <w:rFonts w:asciiTheme="minorHAnsi" w:hAnsiTheme="minorHAnsi"/>
          <w:sz w:val="22"/>
          <w:szCs w:val="22"/>
        </w:rPr>
        <w:t>black ink</w:t>
      </w:r>
      <w:r w:rsidRPr="00CB0600">
        <w:rPr>
          <w:rFonts w:asciiTheme="minorHAnsi" w:hAnsiTheme="minorHAnsi"/>
          <w:b w:val="0"/>
          <w:sz w:val="22"/>
          <w:szCs w:val="22"/>
        </w:rPr>
        <w:t xml:space="preserve"> for handwritten homework or in-class assignments.  Students will receive special permission to use pencil on some special activities</w:t>
      </w:r>
      <w:r w:rsidRPr="00CB0600">
        <w:rPr>
          <w:rFonts w:asciiTheme="minorHAnsi" w:hAnsiTheme="minorHAnsi"/>
          <w:sz w:val="22"/>
          <w:szCs w:val="22"/>
        </w:rPr>
        <w:t>.</w:t>
      </w:r>
    </w:p>
    <w:p w:rsidR="00CB0600" w:rsidRDefault="00CB0600" w:rsidP="00CB0600">
      <w:pPr>
        <w:pStyle w:val="BodyTextIndent"/>
        <w:rPr>
          <w:rFonts w:asciiTheme="minorHAnsi" w:hAnsiTheme="minorHAnsi"/>
          <w:sz w:val="22"/>
          <w:szCs w:val="22"/>
        </w:rPr>
      </w:pPr>
      <w:r w:rsidRPr="00CB0600">
        <w:rPr>
          <w:rFonts w:asciiTheme="minorHAnsi" w:hAnsiTheme="minorHAnsi"/>
          <w:sz w:val="22"/>
          <w:szCs w:val="22"/>
        </w:rPr>
        <w:t>For Reading Response Logs and Journals, I will not accept any assignment that is detached from the spiral notebooks.</w:t>
      </w:r>
    </w:p>
    <w:p w:rsidR="002D758A" w:rsidRPr="00CB0600" w:rsidRDefault="002D758A" w:rsidP="00CB0600">
      <w:pPr>
        <w:pStyle w:val="BodyTextIndent"/>
        <w:rPr>
          <w:rFonts w:asciiTheme="minorHAnsi" w:hAnsiTheme="minorHAnsi"/>
          <w:sz w:val="22"/>
          <w:szCs w:val="22"/>
        </w:rPr>
      </w:pPr>
    </w:p>
    <w:p w:rsidR="00CB0600" w:rsidRPr="00CB0600" w:rsidRDefault="00CB0600" w:rsidP="00CB0600">
      <w:pPr>
        <w:rPr>
          <w:b/>
          <w:u w:val="single"/>
        </w:rPr>
      </w:pPr>
      <w:r w:rsidRPr="00CB0600">
        <w:rPr>
          <w:b/>
          <w:u w:val="single"/>
        </w:rPr>
        <w:t>Academic Dishonesty</w:t>
      </w:r>
    </w:p>
    <w:p w:rsidR="00CB0600" w:rsidRPr="00CB0600" w:rsidRDefault="00CB0600" w:rsidP="00CB0600">
      <w:pPr>
        <w:pStyle w:val="BodyTextIndent"/>
        <w:rPr>
          <w:rFonts w:asciiTheme="minorHAnsi" w:hAnsiTheme="minorHAnsi"/>
          <w:b w:val="0"/>
          <w:sz w:val="22"/>
          <w:szCs w:val="22"/>
        </w:rPr>
      </w:pPr>
      <w:r w:rsidRPr="00CB0600">
        <w:rPr>
          <w:rFonts w:asciiTheme="minorHAnsi" w:hAnsiTheme="minorHAnsi"/>
          <w:b w:val="0"/>
          <w:sz w:val="22"/>
          <w:szCs w:val="22"/>
        </w:rPr>
        <w:t>The development of integrity is the foundation of your education.   Therefore, I consider your dishonesty even more important than your academic achievement. Therefore you must always submit assignments that reflect your own work.  Any work that is identical or closely resembles another will be regarded as violating academic integrity.  Because some of the assignments will require research, you must be very vigilant about plagiarism.  Borrowing ideas or statements from a research source without acknowledgment is a very serious academic offense and will be treated accordingly.</w:t>
      </w:r>
    </w:p>
    <w:p w:rsidR="00CB0600" w:rsidRPr="00CB0600" w:rsidRDefault="00CB0600" w:rsidP="00CB0600">
      <w:pPr>
        <w:pStyle w:val="BodyTextIndent"/>
        <w:rPr>
          <w:rFonts w:asciiTheme="minorHAnsi" w:hAnsiTheme="minorHAnsi"/>
          <w:b w:val="0"/>
          <w:sz w:val="22"/>
          <w:szCs w:val="22"/>
        </w:rPr>
      </w:pPr>
    </w:p>
    <w:p w:rsidR="00CB0600" w:rsidRPr="00CB0600" w:rsidRDefault="00CB0600" w:rsidP="00CB0600">
      <w:pPr>
        <w:pStyle w:val="BodyTextIndent"/>
        <w:ind w:left="0"/>
        <w:rPr>
          <w:rFonts w:asciiTheme="minorHAnsi" w:hAnsiTheme="minorHAnsi"/>
          <w:sz w:val="22"/>
          <w:szCs w:val="22"/>
          <w:u w:val="single"/>
        </w:rPr>
      </w:pPr>
      <w:r w:rsidRPr="00CB0600">
        <w:rPr>
          <w:rFonts w:asciiTheme="minorHAnsi" w:hAnsiTheme="minorHAnsi"/>
          <w:sz w:val="22"/>
          <w:szCs w:val="22"/>
          <w:u w:val="single"/>
        </w:rPr>
        <w:t>Class Rules</w:t>
      </w:r>
    </w:p>
    <w:p w:rsidR="00CB0600" w:rsidRPr="00CB0600" w:rsidRDefault="00CB0600" w:rsidP="00CB0600">
      <w:pPr>
        <w:pStyle w:val="BodyTextIndent"/>
        <w:numPr>
          <w:ilvl w:val="3"/>
          <w:numId w:val="8"/>
        </w:numPr>
        <w:rPr>
          <w:rFonts w:asciiTheme="minorHAnsi" w:hAnsiTheme="minorHAnsi"/>
          <w:b w:val="0"/>
          <w:sz w:val="22"/>
          <w:szCs w:val="22"/>
        </w:rPr>
      </w:pPr>
      <w:r w:rsidRPr="00CB0600">
        <w:rPr>
          <w:rFonts w:asciiTheme="minorHAnsi" w:hAnsiTheme="minorHAnsi"/>
          <w:b w:val="0"/>
          <w:sz w:val="22"/>
          <w:szCs w:val="22"/>
        </w:rPr>
        <w:t xml:space="preserve">All electronics (phones IPODS, </w:t>
      </w:r>
      <w:proofErr w:type="spellStart"/>
      <w:r w:rsidRPr="00CB0600">
        <w:rPr>
          <w:rFonts w:asciiTheme="minorHAnsi" w:hAnsiTheme="minorHAnsi"/>
          <w:b w:val="0"/>
          <w:sz w:val="22"/>
          <w:szCs w:val="22"/>
        </w:rPr>
        <w:t>etc</w:t>
      </w:r>
      <w:proofErr w:type="spellEnd"/>
      <w:r w:rsidRPr="00CB0600">
        <w:rPr>
          <w:rFonts w:asciiTheme="minorHAnsi" w:hAnsiTheme="minorHAnsi"/>
          <w:b w:val="0"/>
          <w:sz w:val="22"/>
          <w:szCs w:val="22"/>
        </w:rPr>
        <w:t xml:space="preserve"> will </w:t>
      </w:r>
      <w:r w:rsidR="002D758A" w:rsidRPr="00CB0600">
        <w:rPr>
          <w:rFonts w:asciiTheme="minorHAnsi" w:hAnsiTheme="minorHAnsi"/>
          <w:b w:val="0"/>
          <w:sz w:val="22"/>
          <w:szCs w:val="22"/>
        </w:rPr>
        <w:t>be</w:t>
      </w:r>
      <w:r w:rsidRPr="00CB0600">
        <w:rPr>
          <w:rFonts w:asciiTheme="minorHAnsi" w:hAnsiTheme="minorHAnsi"/>
          <w:b w:val="0"/>
          <w:sz w:val="22"/>
          <w:szCs w:val="22"/>
        </w:rPr>
        <w:t xml:space="preserve"> placed in the red bin when you enter the class.  There will be no laptops used during class.  Once school supplies are placed on the desk, backpacks and purse will be placed at the side of the classroom. This will encourage you to stay focused on the learning in the classroom.</w:t>
      </w:r>
    </w:p>
    <w:p w:rsidR="00CB0600" w:rsidRDefault="00CB0600" w:rsidP="00CB0600">
      <w:pPr>
        <w:pStyle w:val="BodyTextIndent"/>
        <w:numPr>
          <w:ilvl w:val="3"/>
          <w:numId w:val="8"/>
        </w:numPr>
        <w:rPr>
          <w:rFonts w:asciiTheme="minorHAnsi" w:hAnsiTheme="minorHAnsi"/>
          <w:b w:val="0"/>
          <w:sz w:val="22"/>
          <w:szCs w:val="22"/>
        </w:rPr>
      </w:pPr>
      <w:r w:rsidRPr="00CB0600">
        <w:rPr>
          <w:rFonts w:asciiTheme="minorHAnsi" w:hAnsiTheme="minorHAnsi"/>
          <w:b w:val="0"/>
          <w:sz w:val="22"/>
          <w:szCs w:val="22"/>
        </w:rPr>
        <w:t>All school rules apply</w:t>
      </w:r>
    </w:p>
    <w:p w:rsidR="002D758A" w:rsidRDefault="002D758A" w:rsidP="00CB0600">
      <w:pPr>
        <w:pStyle w:val="BodyTextIndent"/>
        <w:numPr>
          <w:ilvl w:val="3"/>
          <w:numId w:val="8"/>
        </w:numPr>
        <w:rPr>
          <w:rFonts w:asciiTheme="minorHAnsi" w:hAnsiTheme="minorHAnsi"/>
          <w:b w:val="0"/>
          <w:sz w:val="22"/>
          <w:szCs w:val="22"/>
        </w:rPr>
      </w:pPr>
      <w:r>
        <w:rPr>
          <w:rFonts w:asciiTheme="minorHAnsi" w:hAnsiTheme="minorHAnsi"/>
          <w:b w:val="0"/>
          <w:sz w:val="22"/>
          <w:szCs w:val="22"/>
        </w:rPr>
        <w:t xml:space="preserve">Please try not to miss any classes.  It is not the assignments missed that </w:t>
      </w:r>
      <w:proofErr w:type="gramStart"/>
      <w:r>
        <w:rPr>
          <w:rFonts w:asciiTheme="minorHAnsi" w:hAnsiTheme="minorHAnsi"/>
          <w:b w:val="0"/>
          <w:sz w:val="22"/>
          <w:szCs w:val="22"/>
        </w:rPr>
        <w:t>is</w:t>
      </w:r>
      <w:proofErr w:type="gramEnd"/>
      <w:r>
        <w:rPr>
          <w:rFonts w:asciiTheme="minorHAnsi" w:hAnsiTheme="minorHAnsi"/>
          <w:b w:val="0"/>
          <w:sz w:val="22"/>
          <w:szCs w:val="22"/>
        </w:rPr>
        <w:t xml:space="preserve"> critical but the information and the synergy from discussions they cannot be replicated or made up.  You have one day to make up an assignment for each day missed.  Also please see me on the day you return to get your assignments so you are not behind.  It is very difficult to play catch-up.  I move the class at a quick pace.</w:t>
      </w:r>
    </w:p>
    <w:p w:rsidR="002D758A" w:rsidRPr="00CB0600" w:rsidRDefault="002D758A" w:rsidP="00CB0600">
      <w:pPr>
        <w:pStyle w:val="BodyTextIndent"/>
        <w:numPr>
          <w:ilvl w:val="3"/>
          <w:numId w:val="8"/>
        </w:numPr>
        <w:rPr>
          <w:rFonts w:asciiTheme="minorHAnsi" w:hAnsiTheme="minorHAnsi"/>
          <w:b w:val="0"/>
          <w:sz w:val="22"/>
          <w:szCs w:val="22"/>
        </w:rPr>
      </w:pPr>
      <w:r>
        <w:rPr>
          <w:rFonts w:asciiTheme="minorHAnsi" w:hAnsiTheme="minorHAnsi"/>
          <w:b w:val="0"/>
          <w:sz w:val="22"/>
          <w:szCs w:val="22"/>
        </w:rPr>
        <w:lastRenderedPageBreak/>
        <w:t>It is crucial that the class environment is conducive to learning.  We all must show respect for each other’s’ opinion, differences, and ideas.  We will treat each other kindly.  If not we will have to involve parents and administration in our world.</w:t>
      </w:r>
    </w:p>
    <w:p w:rsidR="00CB0600" w:rsidRPr="00CB0600" w:rsidRDefault="00CB0600" w:rsidP="00CB0600">
      <w:pPr>
        <w:pStyle w:val="BodyTextIndent"/>
        <w:numPr>
          <w:ilvl w:val="3"/>
          <w:numId w:val="8"/>
        </w:numPr>
        <w:rPr>
          <w:rFonts w:asciiTheme="minorHAnsi" w:hAnsiTheme="minorHAnsi"/>
          <w:b w:val="0"/>
          <w:sz w:val="22"/>
          <w:szCs w:val="22"/>
        </w:rPr>
      </w:pPr>
      <w:r w:rsidRPr="00CB0600">
        <w:rPr>
          <w:rFonts w:asciiTheme="minorHAnsi" w:hAnsiTheme="minorHAnsi"/>
          <w:b w:val="0"/>
          <w:sz w:val="22"/>
          <w:szCs w:val="22"/>
        </w:rPr>
        <w:t>All students must feel comfortable sharing their ideas and comments</w:t>
      </w:r>
    </w:p>
    <w:p w:rsidR="00CB0600" w:rsidRPr="00CB0600" w:rsidRDefault="00CB0600" w:rsidP="00CB0600">
      <w:pPr>
        <w:pStyle w:val="BodyTextIndent"/>
        <w:ind w:left="0"/>
        <w:rPr>
          <w:rFonts w:asciiTheme="minorHAnsi" w:hAnsiTheme="minorHAnsi"/>
          <w:b w:val="0"/>
          <w:sz w:val="22"/>
          <w:szCs w:val="22"/>
        </w:rPr>
      </w:pPr>
    </w:p>
    <w:p w:rsidR="00CB0600" w:rsidRPr="00CB0600" w:rsidRDefault="00CB0600" w:rsidP="00CB0600">
      <w:pPr>
        <w:pStyle w:val="BodyTextIndent"/>
        <w:ind w:left="0"/>
        <w:rPr>
          <w:rFonts w:asciiTheme="minorHAnsi" w:hAnsiTheme="minorHAnsi"/>
          <w:b w:val="0"/>
          <w:sz w:val="22"/>
          <w:szCs w:val="22"/>
        </w:rPr>
      </w:pPr>
      <w:r w:rsidRPr="00CB0600">
        <w:rPr>
          <w:rFonts w:asciiTheme="minorHAnsi" w:hAnsiTheme="minorHAnsi"/>
          <w:b w:val="0"/>
          <w:sz w:val="22"/>
          <w:szCs w:val="22"/>
        </w:rPr>
        <w:t xml:space="preserve">Also you may see me for help before, after school, or during seminar.  It is always best to make an appointment.  You may also email me particularly if absent at </w:t>
      </w:r>
      <w:hyperlink r:id="rId6" w:history="1">
        <w:r w:rsidRPr="00CB0600">
          <w:rPr>
            <w:rStyle w:val="Hyperlink"/>
            <w:rFonts w:asciiTheme="minorHAnsi" w:hAnsiTheme="minorHAnsi"/>
            <w:b w:val="0"/>
            <w:sz w:val="22"/>
            <w:szCs w:val="22"/>
          </w:rPr>
          <w:t>Janet.Wells@eu.dodea.edu</w:t>
        </w:r>
      </w:hyperlink>
      <w:r w:rsidRPr="00CB0600">
        <w:rPr>
          <w:rFonts w:asciiTheme="minorHAnsi" w:hAnsiTheme="minorHAnsi"/>
          <w:b w:val="0"/>
          <w:sz w:val="22"/>
          <w:szCs w:val="22"/>
        </w:rPr>
        <w:t xml:space="preserve"> or </w:t>
      </w:r>
      <w:hyperlink r:id="rId7" w:history="1">
        <w:r w:rsidRPr="00CB0600">
          <w:rPr>
            <w:rStyle w:val="Hyperlink"/>
            <w:rFonts w:asciiTheme="minorHAnsi" w:hAnsiTheme="minorHAnsi"/>
            <w:b w:val="0"/>
            <w:sz w:val="22"/>
            <w:szCs w:val="22"/>
          </w:rPr>
          <w:t>janetbwells@hotmail.com</w:t>
        </w:r>
      </w:hyperlink>
      <w:r w:rsidRPr="00CB0600">
        <w:rPr>
          <w:rFonts w:asciiTheme="minorHAnsi" w:hAnsiTheme="minorHAnsi"/>
          <w:b w:val="0"/>
          <w:sz w:val="22"/>
          <w:szCs w:val="22"/>
        </w:rPr>
        <w:t xml:space="preserve"> </w:t>
      </w:r>
    </w:p>
    <w:p w:rsidR="00CB0600" w:rsidRPr="003B68FE" w:rsidRDefault="00CB0600" w:rsidP="00CB0600">
      <w:pPr>
        <w:rPr>
          <w:sz w:val="20"/>
        </w:rPr>
      </w:pPr>
    </w:p>
    <w:p w:rsidR="00CB0600" w:rsidRPr="000E7BDA" w:rsidRDefault="00CB0600" w:rsidP="00CB0600"/>
    <w:p w:rsidR="00CB0600" w:rsidRDefault="00CB0600" w:rsidP="00CB0600">
      <w:pPr>
        <w:spacing w:after="0"/>
        <w:ind w:left="720"/>
      </w:pPr>
    </w:p>
    <w:p w:rsidR="00CB0600" w:rsidRDefault="00CB0600" w:rsidP="00CB0600">
      <w:pPr>
        <w:spacing w:after="0"/>
        <w:ind w:left="720"/>
      </w:pPr>
    </w:p>
    <w:p w:rsidR="00CB0600" w:rsidRDefault="00CB0600" w:rsidP="00CB0600">
      <w:pPr>
        <w:spacing w:after="0"/>
        <w:ind w:left="720"/>
      </w:pPr>
    </w:p>
    <w:p w:rsidR="00CB0600" w:rsidRPr="00CB0600" w:rsidRDefault="00CB0600" w:rsidP="00CB0600">
      <w:pPr>
        <w:autoSpaceDE w:val="0"/>
        <w:autoSpaceDN w:val="0"/>
        <w:adjustRightInd w:val="0"/>
        <w:spacing w:after="0" w:line="240" w:lineRule="auto"/>
        <w:rPr>
          <w:rFonts w:cs="Arial"/>
          <w:iCs/>
        </w:rPr>
      </w:pPr>
    </w:p>
    <w:sectPr w:rsidR="00CB0600" w:rsidRPr="00CB0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66707"/>
    <w:multiLevelType w:val="hybridMultilevel"/>
    <w:tmpl w:val="688A0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F001C"/>
    <w:multiLevelType w:val="hybridMultilevel"/>
    <w:tmpl w:val="BEEE3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A61B7D"/>
    <w:multiLevelType w:val="hybridMultilevel"/>
    <w:tmpl w:val="5AD62510"/>
    <w:lvl w:ilvl="0" w:tplc="04090001">
      <w:start w:val="1"/>
      <w:numFmt w:val="bullet"/>
      <w:lvlText w:val=""/>
      <w:lvlJc w:val="left"/>
      <w:pPr>
        <w:tabs>
          <w:tab w:val="num" w:pos="2520"/>
        </w:tabs>
        <w:ind w:left="2520" w:hanging="360"/>
      </w:pPr>
      <w:rPr>
        <w:rFonts w:ascii="Symbol" w:hAnsi="Symbol"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29933754"/>
    <w:multiLevelType w:val="hybridMultilevel"/>
    <w:tmpl w:val="E4C0164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nsid w:val="3B7B2906"/>
    <w:multiLevelType w:val="hybridMultilevel"/>
    <w:tmpl w:val="021677B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nsid w:val="4106446B"/>
    <w:multiLevelType w:val="hybridMultilevel"/>
    <w:tmpl w:val="D9985374"/>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58462F90"/>
    <w:multiLevelType w:val="hybridMultilevel"/>
    <w:tmpl w:val="D2A2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18009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4"/>
  </w:num>
  <w:num w:numId="3">
    <w:abstractNumId w:val="3"/>
  </w:num>
  <w:num w:numId="4">
    <w:abstractNumId w:val="5"/>
  </w:num>
  <w:num w:numId="5">
    <w:abstractNumId w:val="6"/>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600"/>
    <w:rsid w:val="002D758A"/>
    <w:rsid w:val="004524B7"/>
    <w:rsid w:val="0094595A"/>
    <w:rsid w:val="00CB0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B0600"/>
    <w:pPr>
      <w:keepNext/>
      <w:overflowPunct w:val="0"/>
      <w:autoSpaceDE w:val="0"/>
      <w:autoSpaceDN w:val="0"/>
      <w:adjustRightInd w:val="0"/>
      <w:spacing w:after="0" w:line="240" w:lineRule="auto"/>
      <w:textAlignment w:val="baseline"/>
      <w:outlineLvl w:val="0"/>
    </w:pPr>
    <w:rPr>
      <w:rFonts w:ascii="Arial" w:eastAsia="Times New Roman" w:hAnsi="Arial"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600"/>
    <w:pPr>
      <w:ind w:left="720"/>
      <w:contextualSpacing/>
    </w:pPr>
  </w:style>
  <w:style w:type="character" w:customStyle="1" w:styleId="Heading1Char">
    <w:name w:val="Heading 1 Char"/>
    <w:basedOn w:val="DefaultParagraphFont"/>
    <w:link w:val="Heading1"/>
    <w:rsid w:val="00CB0600"/>
    <w:rPr>
      <w:rFonts w:ascii="Arial" w:eastAsia="Times New Roman" w:hAnsi="Arial" w:cs="Times New Roman"/>
      <w:b/>
      <w:sz w:val="24"/>
      <w:szCs w:val="20"/>
      <w:u w:val="single"/>
    </w:rPr>
  </w:style>
  <w:style w:type="paragraph" w:styleId="BodyTextIndent">
    <w:name w:val="Body Text Indent"/>
    <w:basedOn w:val="Normal"/>
    <w:link w:val="BodyTextIndentChar"/>
    <w:rsid w:val="00CB0600"/>
    <w:pPr>
      <w:overflowPunct w:val="0"/>
      <w:autoSpaceDE w:val="0"/>
      <w:autoSpaceDN w:val="0"/>
      <w:adjustRightInd w:val="0"/>
      <w:spacing w:after="0" w:line="240" w:lineRule="auto"/>
      <w:ind w:left="720"/>
      <w:textAlignment w:val="baseline"/>
    </w:pPr>
    <w:rPr>
      <w:rFonts w:ascii="Times New Roman" w:eastAsia="Times New Roman" w:hAnsi="Times New Roman" w:cs="Times New Roman"/>
      <w:b/>
      <w:sz w:val="24"/>
      <w:szCs w:val="20"/>
    </w:rPr>
  </w:style>
  <w:style w:type="character" w:customStyle="1" w:styleId="BodyTextIndentChar">
    <w:name w:val="Body Text Indent Char"/>
    <w:basedOn w:val="DefaultParagraphFont"/>
    <w:link w:val="BodyTextIndent"/>
    <w:rsid w:val="00CB0600"/>
    <w:rPr>
      <w:rFonts w:ascii="Times New Roman" w:eastAsia="Times New Roman" w:hAnsi="Times New Roman" w:cs="Times New Roman"/>
      <w:b/>
      <w:sz w:val="24"/>
      <w:szCs w:val="20"/>
    </w:rPr>
  </w:style>
  <w:style w:type="character" w:styleId="Hyperlink">
    <w:name w:val="Hyperlink"/>
    <w:rsid w:val="00CB06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B0600"/>
    <w:pPr>
      <w:keepNext/>
      <w:overflowPunct w:val="0"/>
      <w:autoSpaceDE w:val="0"/>
      <w:autoSpaceDN w:val="0"/>
      <w:adjustRightInd w:val="0"/>
      <w:spacing w:after="0" w:line="240" w:lineRule="auto"/>
      <w:textAlignment w:val="baseline"/>
      <w:outlineLvl w:val="0"/>
    </w:pPr>
    <w:rPr>
      <w:rFonts w:ascii="Arial" w:eastAsia="Times New Roman" w:hAnsi="Arial"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600"/>
    <w:pPr>
      <w:ind w:left="720"/>
      <w:contextualSpacing/>
    </w:pPr>
  </w:style>
  <w:style w:type="character" w:customStyle="1" w:styleId="Heading1Char">
    <w:name w:val="Heading 1 Char"/>
    <w:basedOn w:val="DefaultParagraphFont"/>
    <w:link w:val="Heading1"/>
    <w:rsid w:val="00CB0600"/>
    <w:rPr>
      <w:rFonts w:ascii="Arial" w:eastAsia="Times New Roman" w:hAnsi="Arial" w:cs="Times New Roman"/>
      <w:b/>
      <w:sz w:val="24"/>
      <w:szCs w:val="20"/>
      <w:u w:val="single"/>
    </w:rPr>
  </w:style>
  <w:style w:type="paragraph" w:styleId="BodyTextIndent">
    <w:name w:val="Body Text Indent"/>
    <w:basedOn w:val="Normal"/>
    <w:link w:val="BodyTextIndentChar"/>
    <w:rsid w:val="00CB0600"/>
    <w:pPr>
      <w:overflowPunct w:val="0"/>
      <w:autoSpaceDE w:val="0"/>
      <w:autoSpaceDN w:val="0"/>
      <w:adjustRightInd w:val="0"/>
      <w:spacing w:after="0" w:line="240" w:lineRule="auto"/>
      <w:ind w:left="720"/>
      <w:textAlignment w:val="baseline"/>
    </w:pPr>
    <w:rPr>
      <w:rFonts w:ascii="Times New Roman" w:eastAsia="Times New Roman" w:hAnsi="Times New Roman" w:cs="Times New Roman"/>
      <w:b/>
      <w:sz w:val="24"/>
      <w:szCs w:val="20"/>
    </w:rPr>
  </w:style>
  <w:style w:type="character" w:customStyle="1" w:styleId="BodyTextIndentChar">
    <w:name w:val="Body Text Indent Char"/>
    <w:basedOn w:val="DefaultParagraphFont"/>
    <w:link w:val="BodyTextIndent"/>
    <w:rsid w:val="00CB0600"/>
    <w:rPr>
      <w:rFonts w:ascii="Times New Roman" w:eastAsia="Times New Roman" w:hAnsi="Times New Roman" w:cs="Times New Roman"/>
      <w:b/>
      <w:sz w:val="24"/>
      <w:szCs w:val="20"/>
    </w:rPr>
  </w:style>
  <w:style w:type="character" w:styleId="Hyperlink">
    <w:name w:val="Hyperlink"/>
    <w:rsid w:val="00CB06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anetbwells@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et.Wells@eu.dodea.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1843</TotalTime>
  <Pages>3</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DoDDS-E</dc:creator>
  <cp:lastModifiedBy>DoDDS-E</cp:lastModifiedBy>
  <cp:revision>3</cp:revision>
  <cp:lastPrinted>2014-08-18T06:29:00Z</cp:lastPrinted>
  <dcterms:created xsi:type="dcterms:W3CDTF">2014-08-18T05:53:00Z</dcterms:created>
  <dcterms:modified xsi:type="dcterms:W3CDTF">2014-08-21T11:43:00Z</dcterms:modified>
</cp:coreProperties>
</file>